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2106930</wp:posOffset>
                </wp:positionH>
                <wp:positionV relativeFrom="paragraph">
                  <wp:posOffset>-373380</wp:posOffset>
                </wp:positionV>
                <wp:extent cx="4743450" cy="136207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344C7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N°1</w:t>
                            </w:r>
                          </w:p>
                          <w:p w:rsidR="00043345" w:rsidRDefault="00B608A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2024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2025</w:t>
                            </w:r>
                          </w:p>
                          <w:p w:rsidR="00816D66" w:rsidRDefault="00E344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INFORMATIONS DE RENTREE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5.9pt;margin-top:-29.4pt;width:373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E344C7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N°1</w:t>
                      </w:r>
                    </w:p>
                    <w:p w:rsidR="00043345" w:rsidRDefault="00B608AF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2024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2025</w:t>
                      </w:r>
                    </w:p>
                    <w:p w:rsidR="00816D66" w:rsidRDefault="00E344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INFORMATIONS DE RENTREE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16D66" w:rsidRPr="0052475E" w:rsidRDefault="00816D66">
      <w:pPr>
        <w:spacing w:after="0"/>
        <w:rPr>
          <w:rFonts w:ascii="Trebuchet MS" w:eastAsia="Trebuchet MS" w:hAnsi="Trebuchet MS" w:cs="Trebuchet MS"/>
          <w:b/>
          <w:color w:val="000000" w:themeColor="text1"/>
        </w:rPr>
      </w:pPr>
    </w:p>
    <w:p w:rsidR="002B7A1D" w:rsidRDefault="002B7A1D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2101F9" w:rsidRDefault="002101F9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2101F9" w:rsidRDefault="002101F9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Pr="003C4BA7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Bonjour chers Parent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>s de la PEH</w:t>
      </w:r>
      <w:r w:rsidRPr="003C4BA7">
        <w:rPr>
          <w:rFonts w:ascii="Comic Sans MS" w:eastAsia="Times New Roman" w:hAnsi="Comic Sans MS" w:cs="Arial"/>
          <w:color w:val="000000" w:themeColor="text1"/>
        </w:rPr>
        <w:t>,</w:t>
      </w:r>
    </w:p>
    <w:p w:rsidR="008F024E" w:rsidRPr="003C4BA7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Default="00E245D1" w:rsidP="002B7A1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A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La rentrée scolaire des élèves du</w:t>
      </w:r>
      <w:r w:rsidR="00F8732B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F8732B" w:rsidRPr="002C119E">
        <w:rPr>
          <w:rFonts w:ascii="Comic Sans MS" w:eastAsia="Times New Roman" w:hAnsi="Comic Sans MS" w:cs="Arial"/>
          <w:b/>
          <w:color w:val="0070C0"/>
          <w:sz w:val="24"/>
          <w:szCs w:val="24"/>
        </w:rPr>
        <w:t>mardi</w:t>
      </w:r>
      <w:r w:rsidR="002B7A1D" w:rsidRPr="002C119E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3</w:t>
      </w:r>
      <w:r w:rsidR="004E4B24" w:rsidRPr="002C119E">
        <w:rPr>
          <w:rFonts w:ascii="Comic Sans MS" w:eastAsia="Times New Roman" w:hAnsi="Comic Sans MS" w:cs="Arial"/>
          <w:b/>
          <w:color w:val="0070C0"/>
          <w:sz w:val="24"/>
          <w:szCs w:val="24"/>
        </w:rPr>
        <w:t> septembre 2023</w:t>
      </w:r>
      <w:r w:rsid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s’est 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bien déroulée.</w:t>
      </w:r>
    </w:p>
    <w:p w:rsidR="002101F9" w:rsidRPr="002C119E" w:rsidRDefault="002101F9" w:rsidP="002B7A1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E344C7" w:rsidRPr="002C119E" w:rsidRDefault="00E245D1" w:rsidP="002B7A1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B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7003D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Il </w:t>
      </w:r>
      <w:r w:rsidR="00D3748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nous </w:t>
      </w:r>
      <w:r w:rsidR="007003D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reste à améliorer l’arrivée, l</w:t>
      </w:r>
      <w:r w:rsidR="002C119E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’entrée et la sortie des élèves</w:t>
      </w:r>
      <w:r w:rsidR="002C119E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mais également </w:t>
      </w:r>
      <w:r w:rsidR="00D3748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la circulation aux abo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rds de l’école.</w:t>
      </w:r>
      <w:r w:rsid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Il est expressément demandé à tous les parents, à tous les chauffeurs de ne pas stationner devant l’établissement, </w:t>
      </w:r>
      <w:r w:rsidR="0088552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de </w:t>
      </w:r>
      <w:r w:rsid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ne pas stationner devant la cabane des gendarmes et de ne pas stationner devant ou juste en dessous du grand portail, de privilégier le parking de son véhicule bien en amon</w:t>
      </w:r>
      <w:r w:rsidR="007E3991">
        <w:rPr>
          <w:rFonts w:ascii="Comic Sans MS" w:eastAsia="Times New Roman" w:hAnsi="Comic Sans MS" w:cs="Arial"/>
          <w:color w:val="000000" w:themeColor="text1"/>
          <w:sz w:val="24"/>
          <w:szCs w:val="24"/>
        </w:rPr>
        <w:t>t</w:t>
      </w:r>
      <w:r w:rsid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et/ou bien en aval de l’établissement. Marcher quelques minutes</w:t>
      </w:r>
      <w:r w:rsidR="007E399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avec s</w:t>
      </w:r>
      <w:r w:rsid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es enfant</w:t>
      </w:r>
      <w:r w:rsidR="007E399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s le matin et/ou le soir constitue un acte pédagogique intéressant. J’insiste également sur les incivilités </w:t>
      </w:r>
      <w:r w:rsidR="0088552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encore en vigueur actuellement </w:t>
      </w:r>
      <w:r w:rsidR="007E3991">
        <w:rPr>
          <w:rFonts w:ascii="Comic Sans MS" w:eastAsia="Times New Roman" w:hAnsi="Comic Sans MS" w:cs="Arial"/>
          <w:color w:val="000000" w:themeColor="text1"/>
          <w:sz w:val="24"/>
          <w:szCs w:val="24"/>
        </w:rPr>
        <w:t>entre parents ou entre parents et gendarmes. Le respect et la courtoisie doivent être de mise.</w:t>
      </w:r>
    </w:p>
    <w:p w:rsidR="00E344C7" w:rsidRPr="002C119E" w:rsidRDefault="00E245D1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proofErr w:type="spellStart"/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C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-L</w:t>
      </w:r>
      <w:r w:rsidR="00E344C7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es</w:t>
      </w:r>
      <w:proofErr w:type="spellEnd"/>
      <w:r w:rsidR="00E344C7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dates des traditionnelles r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éunions parents/enseignants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ont lieu 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la 3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  <w:vertAlign w:val="superscript"/>
        </w:rPr>
        <w:t>ème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semaine de septembre.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Une note spécifique vous parvient ultérieurement à ce propos.</w:t>
      </w:r>
    </w:p>
    <w:p w:rsidR="00E344C7" w:rsidRPr="002C119E" w:rsidRDefault="00E245D1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D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E344C7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Je vous livre ci-dessous plusieurs informations</w:t>
      </w:r>
      <w:r w:rsidR="00E344C7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556CDF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quant au fonctionnement logistique et pédagogique </w:t>
      </w:r>
      <w:r w:rsidR="00642F00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d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e l’école, les décisions sont</w:t>
      </w:r>
      <w:r w:rsidR="00642F00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prises en équipe é</w:t>
      </w:r>
      <w:r w:rsidR="00556CDF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ducative.</w:t>
      </w:r>
    </w:p>
    <w:p w:rsidR="00556CDF" w:rsidRPr="002C119E" w:rsidRDefault="00E245D1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E</w:t>
      </w:r>
      <w:r w:rsidR="00A355C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 heures de langue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se décomposent</w:t>
      </w:r>
      <w:r w:rsidR="00556CDF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comme suit :</w:t>
      </w:r>
    </w:p>
    <w:p w:rsidR="00556CDF" w:rsidRPr="002C119E" w:rsidRDefault="002B7A1D" w:rsidP="00556CD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Arabe : Maternelle 2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h – CP 2h – CE/CM 3h</w:t>
      </w:r>
    </w:p>
    <w:p w:rsidR="00556CDF" w:rsidRPr="002C119E" w:rsidRDefault="00620B3A" w:rsidP="00556CD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Anglais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 :</w:t>
      </w: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Maternelle 2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h – CP 2h </w:t>
      </w: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–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CE</w:t>
      </w: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/CM 3h</w:t>
      </w:r>
    </w:p>
    <w:p w:rsidR="00620B3A" w:rsidRPr="002C119E" w:rsidRDefault="00E245D1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F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620B3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Les emplois 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du temps des classes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vous sont</w:t>
      </w:r>
      <w:r w:rsidR="00620B3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remis dès que possible au plus tard lors des réunions parents/enseignants.</w:t>
      </w:r>
    </w:p>
    <w:p w:rsidR="00BA1C23" w:rsidRPr="00A355CD" w:rsidRDefault="00E245D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G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BA1C23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La cantine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durant la pause méridienne est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surveillée par </w:t>
      </w:r>
      <w:r w:rsidR="00A355CD" w:rsidRPr="00A355C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d</w:t>
      </w:r>
      <w:r w:rsidR="00BA1C23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es animateurs </w:t>
      </w:r>
      <w:r w:rsidR="002B7A1D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en nombre suffisant </w:t>
      </w:r>
      <w:r w:rsidR="00BA1C23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dans </w:t>
      </w:r>
      <w:r w:rsidR="002B7A1D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le réfectoire et </w:t>
      </w:r>
      <w:r w:rsidR="00BA1C23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la cour de récréation</w:t>
      </w:r>
      <w:r w:rsidR="00D3748A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.</w:t>
      </w:r>
    </w:p>
    <w:p w:rsidR="00620B3A" w:rsidRPr="002C119E" w:rsidRDefault="00E245D1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H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620B3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 enseignants travaillent en général en collaboration pédagogique</w:t>
      </w:r>
      <w:r w:rsidR="00620B3A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620B3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et par cycles – </w:t>
      </w:r>
      <w:r w:rsidR="00620B3A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Cycle 1 PS/MS/GS – Cycle 2 CP/CE1/CE2 – Cycle 3 CM1/CM2/(6</w:t>
      </w:r>
      <w:r w:rsidR="00620B3A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  <w:vertAlign w:val="superscript"/>
        </w:rPr>
        <w:t>ème</w:t>
      </w:r>
      <w:r w:rsidR="00620B3A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)</w:t>
      </w:r>
    </w:p>
    <w:p w:rsidR="00620B3A" w:rsidRPr="002C119E" w:rsidRDefault="00E245D1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proofErr w:type="spellStart"/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I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620B3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</w:t>
      </w:r>
      <w:proofErr w:type="spellEnd"/>
      <w:r w:rsidR="00620B3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livrets scolaires de la 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PS au CM2 saisis sur </w:t>
      </w:r>
      <w:proofErr w:type="spellStart"/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Edumoov</w:t>
      </w:r>
      <w:proofErr w:type="spellEnd"/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="00620B3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ont seme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striels en janvier et juin 2025</w:t>
      </w:r>
      <w:r w:rsidR="00D3748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communiqués </w:t>
      </w:r>
      <w:r w:rsidR="00DA56A3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aux familles </w:t>
      </w:r>
      <w:r w:rsidR="00D3748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via Internet et via un format papier.</w:t>
      </w:r>
    </w:p>
    <w:p w:rsidR="0088552F" w:rsidRDefault="00E245D1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J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7003D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 cahiers du jour du CP au CM2 et les fichiers ma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thématiques et lecture au CP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="007003D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ont à signer toutes les 2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à 3 </w:t>
      </w:r>
      <w:r w:rsidR="007003D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semaines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suivant les classes. Les cahiers de liaison </w:t>
      </w:r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tous niveaux </w:t>
      </w:r>
      <w:r w:rsidR="0088552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ainsi que les travaux des élèves de maternelle – Cahiers de vie – Autres supports ou productions -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="007003D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ont visés régulièrement par les familles.</w:t>
      </w:r>
      <w:r w:rsidR="0088552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</w:p>
    <w:p w:rsidR="007003DA" w:rsidRPr="002C119E" w:rsidRDefault="00E245D1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K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7003D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 élè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ves des classes du CP au CM2 </w:t>
      </w:r>
      <w:r w:rsidR="007003D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ont chaque soir des </w:t>
      </w:r>
      <w:r w:rsidR="00D3748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tâches courtes</w:t>
      </w:r>
      <w:r w:rsidR="00D3748A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D3748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– Menus exercices – Leçons synthétiques - à effect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uer et/ou à apprendre. Elles sont</w:t>
      </w:r>
      <w:r w:rsidR="00D3748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équilibrées et données avec cohérence par les maîtres.</w:t>
      </w:r>
    </w:p>
    <w:p w:rsidR="00620B3A" w:rsidRPr="002C119E" w:rsidRDefault="00E245D1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L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620B3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La communication vers les familles</w:t>
      </w:r>
      <w:r w:rsidR="00620B3A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620B3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se fait uniquement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de 2 façons :</w:t>
      </w:r>
    </w:p>
    <w:p w:rsidR="00620B3A" w:rsidRPr="00A355CD" w:rsidRDefault="00EB3311" w:rsidP="00EB33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</w:pPr>
      <w:r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lastRenderedPageBreak/>
        <w:t>● La messagerie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 et le Site Web pour</w:t>
      </w:r>
      <w:r w:rsidR="007003D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/par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 la direction</w:t>
      </w:r>
    </w:p>
    <w:p w:rsidR="007003DA" w:rsidRPr="00A355CD" w:rsidRDefault="00EB3311" w:rsidP="00EB33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</w:pPr>
      <w:r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● 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Le carnet de liaison </w:t>
      </w:r>
      <w:r w:rsidR="0088552F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et la messagerie </w:t>
      </w:r>
      <w:proofErr w:type="spellStart"/>
      <w:r w:rsidR="0088552F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Educartable</w:t>
      </w:r>
      <w:proofErr w:type="spellEnd"/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 via l’application </w:t>
      </w:r>
      <w:proofErr w:type="spellStart"/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Edumoov</w:t>
      </w:r>
      <w:proofErr w:type="spellEnd"/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 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pour toutes les classes.</w:t>
      </w:r>
    </w:p>
    <w:p w:rsidR="003C4BA7" w:rsidRPr="00A355CD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</w:pPr>
      <w:r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● </w:t>
      </w:r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L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e site Web de la PEH est con</w:t>
      </w:r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figuré encore </w:t>
      </w:r>
      <w:r w:rsidR="003C4BA7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cette a</w:t>
      </w:r>
      <w:r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nnée suivant le lien ci-dessous :</w:t>
      </w:r>
    </w:p>
    <w:p w:rsidR="00EB3311" w:rsidRPr="002101F9" w:rsidRDefault="002C49E6" w:rsidP="002101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E36C0A" w:themeColor="accent6" w:themeShade="BF"/>
          <w:sz w:val="24"/>
          <w:szCs w:val="24"/>
        </w:rPr>
      </w:pPr>
      <w:hyperlink r:id="rId9" w:tgtFrame="_blank" w:history="1">
        <w:r w:rsidR="00EB3311" w:rsidRPr="002101F9">
          <w:rPr>
            <w:rFonts w:ascii="Arial" w:eastAsia="Times New Roman" w:hAnsi="Arial" w:cs="Arial"/>
            <w:b/>
            <w:i/>
            <w:color w:val="E36C0A" w:themeColor="accent6" w:themeShade="BF"/>
            <w:sz w:val="24"/>
            <w:szCs w:val="24"/>
            <w:u w:val="single"/>
          </w:rPr>
          <w:t>https://alger-peh.mlfmonde.org/</w:t>
        </w:r>
      </w:hyperlink>
    </w:p>
    <w:p w:rsidR="00EB3311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Toutes les informations administratives, institutionnelles 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et didactiques y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sont sa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>isies régulièrement.</w:t>
      </w:r>
    </w:p>
    <w:p w:rsidR="00EB3311" w:rsidRDefault="00E245D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M-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 clubs périscolaires débutent le dimanche 15 septembre</w:t>
      </w:r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Un Google </w:t>
      </w:r>
      <w:proofErr w:type="spellStart"/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>Form</w:t>
      </w:r>
      <w:proofErr w:type="spellEnd"/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d’inscription est envoyé à toutes les familles demain matin mardi 10/9. Les places sont limitées cette année au nombre d’élèves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mentionné</w:t>
      </w:r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pour chaque activité.</w:t>
      </w:r>
    </w:p>
    <w:p w:rsidR="00A355CD" w:rsidRDefault="00E245D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N</w:t>
      </w:r>
      <w:r w:rsidR="00A355CD" w:rsidRPr="00E245D1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-</w:t>
      </w:r>
      <w:r w:rsidR="00A355CD"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Les personnes qui souhaitent cette année siéger au Conseil d’école</w:t>
      </w:r>
      <w:r w:rsidR="00A355CD" w:rsidRPr="00E245D1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>– 1 réunion par trimestre – se manifestent auprès du directeur dès maintenant.</w:t>
      </w:r>
    </w:p>
    <w:p w:rsidR="00A355CD" w:rsidRDefault="00E245D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O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A355CD"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Je reviens vers vous rapidement sur le thème des enfants indisciplinés</w:t>
      </w:r>
      <w:r w:rsidR="00A355CD" w:rsidRPr="00E245D1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>à l’école et qui perturbent d’une façon récurrente le déroulement de la journée scolaire notamment durant les temps des récréations, de la pause méridienne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des activités périscolaires</w:t>
      </w:r>
      <w:r w:rsidR="0088552F">
        <w:rPr>
          <w:rFonts w:ascii="Comic Sans MS" w:eastAsia="Times New Roman" w:hAnsi="Comic Sans MS" w:cs="Arial"/>
          <w:color w:val="000000" w:themeColor="text1"/>
          <w:sz w:val="24"/>
          <w:szCs w:val="24"/>
        </w:rPr>
        <w:t>.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L’échelle des sanctions</w:t>
      </w:r>
      <w:r w:rsidR="00081F5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décidée lors du conseil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081F51">
        <w:rPr>
          <w:rFonts w:ascii="Comic Sans MS" w:eastAsia="Times New Roman" w:hAnsi="Comic Sans MS" w:cs="Arial"/>
          <w:color w:val="000000" w:themeColor="text1"/>
          <w:sz w:val="24"/>
          <w:szCs w:val="24"/>
        </w:rPr>
        <w:t>d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‘école du 24 juin 2024 figure dans le compte rendu du conseil </w:t>
      </w:r>
      <w:r w:rsidR="00081F51">
        <w:rPr>
          <w:rFonts w:ascii="Comic Sans MS" w:eastAsia="Times New Roman" w:hAnsi="Comic Sans MS" w:cs="Arial"/>
          <w:color w:val="000000" w:themeColor="text1"/>
          <w:sz w:val="24"/>
          <w:szCs w:val="24"/>
        </w:rPr>
        <w:t>d’école publié s</w:t>
      </w:r>
      <w:r w:rsidR="000F483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ur le site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dans les rubriques « Vie de l’école » puis « Conseil d’école ».</w:t>
      </w:r>
    </w:p>
    <w:p w:rsidR="002101F9" w:rsidRPr="002101F9" w:rsidRDefault="00E245D1" w:rsidP="00E245D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P-</w:t>
      </w:r>
      <w:r w:rsidR="002101F9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Je rappelle qu’il est totalement interdit </w:t>
      </w:r>
      <w:r w:rsidR="002101F9" w:rsidRPr="002101F9">
        <w:rPr>
          <w:rFonts w:ascii="Comic Sans MS" w:eastAsia="Times New Roman" w:hAnsi="Comic Sans MS" w:cs="Arial"/>
          <w:sz w:val="24"/>
          <w:szCs w:val="24"/>
        </w:rPr>
        <w:t xml:space="preserve">à l’école d’amener des jouets, </w:t>
      </w:r>
      <w:r w:rsidR="002101F9">
        <w:rPr>
          <w:rFonts w:ascii="Comic Sans MS" w:eastAsia="Times New Roman" w:hAnsi="Comic Sans MS" w:cs="Arial"/>
          <w:sz w:val="24"/>
          <w:szCs w:val="24"/>
        </w:rPr>
        <w:t xml:space="preserve">des jeux, </w:t>
      </w:r>
      <w:r w:rsidR="002101F9" w:rsidRPr="002101F9">
        <w:rPr>
          <w:rFonts w:ascii="Comic Sans MS" w:eastAsia="Times New Roman" w:hAnsi="Comic Sans MS" w:cs="Arial"/>
          <w:sz w:val="24"/>
          <w:szCs w:val="24"/>
        </w:rPr>
        <w:t>des objets divers et/ou des petits articles de collections</w:t>
      </w:r>
      <w:r w:rsidR="002101F9">
        <w:rPr>
          <w:rFonts w:ascii="Comic Sans MS" w:eastAsia="Times New Roman" w:hAnsi="Comic Sans MS" w:cs="Arial"/>
          <w:sz w:val="24"/>
          <w:szCs w:val="24"/>
        </w:rPr>
        <w:t xml:space="preserve"> diverses.</w:t>
      </w:r>
    </w:p>
    <w:p w:rsidR="00E245D1" w:rsidRDefault="002101F9" w:rsidP="00E245D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Q-</w:t>
      </w:r>
      <w:r w:rsidR="00E245D1"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Les projets, manifestations ou activités</w:t>
      </w:r>
      <w:r w:rsidR="00E245D1" w:rsidRPr="00E245D1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E245D1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des classes sont prévus à l’avance. Vous en êtes informés en temps voulu.</w:t>
      </w:r>
    </w:p>
    <w:p w:rsidR="00BB171C" w:rsidRPr="002C119E" w:rsidRDefault="00BB171C" w:rsidP="00E245D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BB171C">
        <w:rPr>
          <w:rFonts w:ascii="Comic Sans MS" w:eastAsia="Times New Roman" w:hAnsi="Comic Sans MS" w:cs="Arial"/>
          <w:b/>
          <w:color w:val="0070C0"/>
          <w:sz w:val="24"/>
          <w:szCs w:val="24"/>
        </w:rPr>
        <w:t>R</w:t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-Enfin, les travaux de restaura</w:t>
      </w:r>
      <w:r w:rsidRPr="00BB171C">
        <w:rPr>
          <w:rFonts w:ascii="Comic Sans MS" w:eastAsia="Times New Roman" w:hAnsi="Comic Sans MS" w:cs="Arial"/>
          <w:b/>
          <w:color w:val="0070C0"/>
          <w:sz w:val="24"/>
          <w:szCs w:val="24"/>
        </w:rPr>
        <w:t>ti</w:t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on/constru</w:t>
      </w:r>
      <w:r w:rsidRPr="00BB171C">
        <w:rPr>
          <w:rFonts w:ascii="Comic Sans MS" w:eastAsia="Times New Roman" w:hAnsi="Comic Sans MS" w:cs="Arial"/>
          <w:b/>
          <w:color w:val="0070C0"/>
          <w:sz w:val="24"/>
          <w:szCs w:val="24"/>
        </w:rPr>
        <w:t>ction de la nouvelle école</w:t>
      </w:r>
      <w:r w:rsidRPr="00BB171C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avancent à un bon rythme. Nous revenons vers vous régulièrement pour </w:t>
      </w:r>
      <w:r w:rsidR="000F483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vous donner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des éléments d’information.</w:t>
      </w:r>
    </w:p>
    <w:p w:rsidR="00E245D1" w:rsidRPr="00EB3311" w:rsidRDefault="00E245D1" w:rsidP="00A35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739AC" w:rsidRPr="002C119E" w:rsidRDefault="00BB171C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S</w:t>
      </w:r>
      <w:r w:rsidR="001739AC" w:rsidRPr="002101F9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-Attention, </w:t>
      </w:r>
      <w:r w:rsidR="00A355CD" w:rsidRPr="002101F9">
        <w:rPr>
          <w:rFonts w:ascii="Comic Sans MS" w:eastAsia="Times New Roman" w:hAnsi="Comic Sans MS" w:cs="Arial"/>
          <w:b/>
          <w:color w:val="0070C0"/>
          <w:sz w:val="24"/>
          <w:szCs w:val="24"/>
        </w:rPr>
        <w:t>veuillez noter</w:t>
      </w:r>
      <w:r w:rsidR="001739AC" w:rsidRPr="002101F9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les nouvelles adresses mails</w:t>
      </w:r>
      <w:r w:rsidR="001739AC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ci-dessous :</w:t>
      </w:r>
    </w:p>
    <w:p w:rsidR="002101F9" w:rsidRDefault="001739AC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Madame </w:t>
      </w:r>
      <w:proofErr w:type="spellStart"/>
      <w:r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Faïza</w:t>
      </w:r>
      <w:proofErr w:type="spellEnd"/>
      <w:r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BEHAZ – </w:t>
      </w:r>
      <w:r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Responsable administr</w:t>
      </w:r>
      <w:r w:rsidR="00EB3311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at</w:t>
      </w:r>
      <w:r w:rsidR="002101F9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ive et financière</w:t>
      </w:r>
      <w:r w:rsidR="002101F9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 </w:t>
      </w:r>
    </w:p>
    <w:p w:rsidR="001739AC" w:rsidRPr="002101F9" w:rsidRDefault="002101F9" w:rsidP="002101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i/>
          <w:color w:val="E36C0A" w:themeColor="accent6" w:themeShade="BF"/>
          <w:sz w:val="24"/>
          <w:szCs w:val="24"/>
        </w:rPr>
      </w:pPr>
      <w:r w:rsidRPr="002101F9">
        <w:rPr>
          <w:rFonts w:ascii="Comic Sans MS" w:eastAsia="Times New Roman" w:hAnsi="Comic Sans MS" w:cs="Arial"/>
          <w:b/>
          <w:i/>
          <w:color w:val="E36C0A" w:themeColor="accent6" w:themeShade="BF"/>
          <w:sz w:val="24"/>
          <w:szCs w:val="24"/>
        </w:rPr>
        <w:t>compta.finan.apeh.alger@mlfmonde.org</w:t>
      </w:r>
    </w:p>
    <w:p w:rsidR="001739AC" w:rsidRPr="00BB171C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Monsieur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Tariq</w:t>
      </w:r>
      <w:proofErr w:type="spellEnd"/>
      <w:r w:rsidR="001739AC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HAMMOUDI – </w:t>
      </w:r>
      <w:r w:rsidR="001739AC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Responsa</w:t>
      </w:r>
      <w:r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ble administratif et de ressour</w:t>
      </w:r>
      <w:r w:rsidR="001739AC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ces humain</w:t>
      </w:r>
      <w:r w:rsidR="002101F9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es</w:t>
      </w:r>
    </w:p>
    <w:p w:rsidR="002101F9" w:rsidRPr="000F483D" w:rsidRDefault="002C49E6" w:rsidP="002101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i/>
          <w:color w:val="E36C0A" w:themeColor="accent6" w:themeShade="BF"/>
          <w:sz w:val="24"/>
          <w:szCs w:val="24"/>
        </w:rPr>
      </w:pPr>
      <w:hyperlink r:id="rId10" w:history="1">
        <w:r w:rsidR="00BB171C" w:rsidRPr="000F483D">
          <w:rPr>
            <w:rStyle w:val="Lienhypertexte"/>
            <w:rFonts w:ascii="Comic Sans MS" w:eastAsia="Times New Roman" w:hAnsi="Comic Sans MS" w:cs="Arial"/>
            <w:b/>
            <w:i/>
            <w:color w:val="E36C0A" w:themeColor="accent6" w:themeShade="BF"/>
            <w:sz w:val="24"/>
            <w:szCs w:val="24"/>
          </w:rPr>
          <w:t>admin.apeh.rh@mlfmonde.org</w:t>
        </w:r>
      </w:hyperlink>
    </w:p>
    <w:p w:rsidR="00BB171C" w:rsidRPr="002101F9" w:rsidRDefault="00BB171C" w:rsidP="002101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i/>
          <w:color w:val="E36C0A" w:themeColor="accent6" w:themeShade="BF"/>
          <w:sz w:val="24"/>
          <w:szCs w:val="24"/>
        </w:rPr>
      </w:pPr>
    </w:p>
    <w:p w:rsidR="00EB3311" w:rsidRPr="002C119E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EB3311" w:rsidRPr="002C119E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Recevez, chers parents, mes cordiales salutations.</w:t>
      </w:r>
    </w:p>
    <w:p w:rsidR="00EB3311" w:rsidRPr="002C119E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EB3311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Alger, le 9/9/2024</w:t>
      </w:r>
    </w:p>
    <w:p w:rsidR="00A355CD" w:rsidRPr="002C119E" w:rsidRDefault="00A355CD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p w:rsidR="00A355CD" w:rsidRDefault="00A355CD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Le directeur</w:t>
      </w:r>
    </w:p>
    <w:p w:rsidR="00A355CD" w:rsidRDefault="00A355CD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p w:rsidR="00EB3311" w:rsidRPr="002C119E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Olivier </w:t>
      </w:r>
      <w:proofErr w:type="spellStart"/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Solé</w:t>
      </w:r>
      <w:proofErr w:type="spellEnd"/>
    </w:p>
    <w:p w:rsidR="00EB3311" w:rsidRPr="002C119E" w:rsidRDefault="00EB3311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9"/>
      </w:tblGrid>
      <w:tr w:rsidR="003C4BA7" w:rsidRPr="002C119E" w:rsidTr="003C4BA7">
        <w:tc>
          <w:tcPr>
            <w:tcW w:w="0" w:type="auto"/>
            <w:vAlign w:val="center"/>
            <w:hideMark/>
          </w:tcPr>
          <w:tbl>
            <w:tblPr>
              <w:tblW w:w="13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0"/>
            </w:tblGrid>
            <w:tr w:rsidR="003C4BA7" w:rsidRPr="002C119E">
              <w:tc>
                <w:tcPr>
                  <w:tcW w:w="0" w:type="auto"/>
                  <w:noWrap/>
                  <w:vAlign w:val="center"/>
                  <w:hideMark/>
                </w:tcPr>
                <w:p w:rsidR="003C4BA7" w:rsidRPr="002C119E" w:rsidRDefault="003C4BA7" w:rsidP="003C4BA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39AC" w:rsidRPr="002C119E">
              <w:tc>
                <w:tcPr>
                  <w:tcW w:w="0" w:type="auto"/>
                  <w:noWrap/>
                  <w:vAlign w:val="center"/>
                </w:tcPr>
                <w:p w:rsidR="001739AC" w:rsidRPr="002C119E" w:rsidRDefault="001739AC" w:rsidP="003C4BA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4BA7" w:rsidRPr="002C119E" w:rsidRDefault="003C4BA7" w:rsidP="003C4BA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3C4BA7" w:rsidRPr="002C119E" w:rsidRDefault="003C4BA7" w:rsidP="003C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9"/>
      </w:tblGrid>
      <w:tr w:rsidR="003C4BA7" w:rsidRPr="002C119E" w:rsidTr="003C4BA7">
        <w:tc>
          <w:tcPr>
            <w:tcW w:w="0" w:type="auto"/>
            <w:vAlign w:val="center"/>
            <w:hideMark/>
          </w:tcPr>
          <w:tbl>
            <w:tblPr>
              <w:tblW w:w="13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0"/>
            </w:tblGrid>
            <w:tr w:rsidR="003C4BA7" w:rsidRPr="002C119E">
              <w:tc>
                <w:tcPr>
                  <w:tcW w:w="0" w:type="auto"/>
                  <w:noWrap/>
                  <w:vAlign w:val="center"/>
                  <w:hideMark/>
                </w:tcPr>
                <w:p w:rsidR="003C4BA7" w:rsidRPr="002C119E" w:rsidRDefault="003C4BA7" w:rsidP="003C4BA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4BA7" w:rsidRPr="002C119E" w:rsidRDefault="003C4BA7" w:rsidP="003C4BA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3C4BA7" w:rsidRPr="002C119E" w:rsidRDefault="003C4BA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sectPr w:rsidR="003C4BA7" w:rsidRPr="002C1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E6" w:rsidRDefault="002C49E6">
      <w:pPr>
        <w:spacing w:after="0" w:line="240" w:lineRule="auto"/>
      </w:pPr>
      <w:r>
        <w:separator/>
      </w:r>
    </w:p>
  </w:endnote>
  <w:endnote w:type="continuationSeparator" w:id="0">
    <w:p w:rsidR="002C49E6" w:rsidRDefault="002C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B608AF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N°1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E6" w:rsidRDefault="002C49E6">
      <w:pPr>
        <w:spacing w:after="0" w:line="240" w:lineRule="auto"/>
      </w:pPr>
      <w:r>
        <w:separator/>
      </w:r>
    </w:p>
  </w:footnote>
  <w:footnote w:type="continuationSeparator" w:id="0">
    <w:p w:rsidR="002C49E6" w:rsidRDefault="002C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502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861324"/>
    <w:multiLevelType w:val="hybridMultilevel"/>
    <w:tmpl w:val="738E9442"/>
    <w:lvl w:ilvl="0" w:tplc="C3D8EC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14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43345"/>
    <w:rsid w:val="0004685F"/>
    <w:rsid w:val="00050DE2"/>
    <w:rsid w:val="00055946"/>
    <w:rsid w:val="00081F51"/>
    <w:rsid w:val="000B64AC"/>
    <w:rsid w:val="000F483D"/>
    <w:rsid w:val="001739AC"/>
    <w:rsid w:val="001739B3"/>
    <w:rsid w:val="00182DC5"/>
    <w:rsid w:val="001A0895"/>
    <w:rsid w:val="001A5AE8"/>
    <w:rsid w:val="001B3D9E"/>
    <w:rsid w:val="002101F9"/>
    <w:rsid w:val="002127A4"/>
    <w:rsid w:val="00286211"/>
    <w:rsid w:val="00297DF5"/>
    <w:rsid w:val="002B7A1D"/>
    <w:rsid w:val="002C119E"/>
    <w:rsid w:val="002C49E6"/>
    <w:rsid w:val="00341B00"/>
    <w:rsid w:val="003A2D2B"/>
    <w:rsid w:val="003A3E14"/>
    <w:rsid w:val="003C4BA7"/>
    <w:rsid w:val="003D4BD5"/>
    <w:rsid w:val="0044214D"/>
    <w:rsid w:val="00464A86"/>
    <w:rsid w:val="00470286"/>
    <w:rsid w:val="004C2F00"/>
    <w:rsid w:val="004E4B24"/>
    <w:rsid w:val="0051488A"/>
    <w:rsid w:val="0052475E"/>
    <w:rsid w:val="00530049"/>
    <w:rsid w:val="00552570"/>
    <w:rsid w:val="00556CDF"/>
    <w:rsid w:val="005E6991"/>
    <w:rsid w:val="00612EAF"/>
    <w:rsid w:val="00620B3A"/>
    <w:rsid w:val="00642F00"/>
    <w:rsid w:val="006676D4"/>
    <w:rsid w:val="00690C0F"/>
    <w:rsid w:val="00694B1A"/>
    <w:rsid w:val="006C6FA3"/>
    <w:rsid w:val="007003DA"/>
    <w:rsid w:val="007857F9"/>
    <w:rsid w:val="00785E9E"/>
    <w:rsid w:val="007A2AF0"/>
    <w:rsid w:val="007E3991"/>
    <w:rsid w:val="00816D66"/>
    <w:rsid w:val="00835AED"/>
    <w:rsid w:val="008443A6"/>
    <w:rsid w:val="0088552F"/>
    <w:rsid w:val="008F024E"/>
    <w:rsid w:val="00942E10"/>
    <w:rsid w:val="00945D88"/>
    <w:rsid w:val="00964AAF"/>
    <w:rsid w:val="009B63E1"/>
    <w:rsid w:val="009D24A0"/>
    <w:rsid w:val="009D61E8"/>
    <w:rsid w:val="00A355CD"/>
    <w:rsid w:val="00A41C90"/>
    <w:rsid w:val="00A611FD"/>
    <w:rsid w:val="00A97FE9"/>
    <w:rsid w:val="00B201E8"/>
    <w:rsid w:val="00B608AF"/>
    <w:rsid w:val="00B85336"/>
    <w:rsid w:val="00BA1C23"/>
    <w:rsid w:val="00BB171C"/>
    <w:rsid w:val="00BE665F"/>
    <w:rsid w:val="00C85BCF"/>
    <w:rsid w:val="00C9061C"/>
    <w:rsid w:val="00CA44A6"/>
    <w:rsid w:val="00CC191E"/>
    <w:rsid w:val="00CE534B"/>
    <w:rsid w:val="00D15EF8"/>
    <w:rsid w:val="00D3748A"/>
    <w:rsid w:val="00D731FB"/>
    <w:rsid w:val="00D8236B"/>
    <w:rsid w:val="00DA1FB7"/>
    <w:rsid w:val="00DA56A3"/>
    <w:rsid w:val="00DE739B"/>
    <w:rsid w:val="00DF047A"/>
    <w:rsid w:val="00E245D1"/>
    <w:rsid w:val="00E344C7"/>
    <w:rsid w:val="00E511A3"/>
    <w:rsid w:val="00EB3311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B9804-3203-4B9A-9AEB-E9FCAF2F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B1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in.apeh.rh@mlfmond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ger-peh.mlfmonde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2024-09-09T16:51:00Z</cp:lastPrinted>
  <dcterms:created xsi:type="dcterms:W3CDTF">2024-10-22T06:28:00Z</dcterms:created>
  <dcterms:modified xsi:type="dcterms:W3CDTF">2024-10-22T06:28:00Z</dcterms:modified>
</cp:coreProperties>
</file>